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4B62B">
      <w:pPr>
        <w:pStyle w:val="2"/>
        <w:keepNext/>
        <w:keepLines/>
        <w:pageBreakBefore w:val="0"/>
        <w:widowControl w:val="0"/>
        <w:tabs>
          <w:tab w:val="left" w:pos="0"/>
        </w:tabs>
        <w:kinsoku/>
        <w:wordWrap/>
        <w:overflowPunct/>
        <w:topLinePunct w:val="0"/>
        <w:autoSpaceDE w:val="0"/>
        <w:autoSpaceDN w:val="0"/>
        <w:bidi w:val="0"/>
        <w:adjustRightInd w:val="0"/>
        <w:snapToGrid/>
        <w:spacing w:before="0" w:after="313" w:afterLines="100" w:line="360" w:lineRule="auto"/>
        <w:jc w:val="center"/>
        <w:textAlignment w:val="auto"/>
        <w:rPr>
          <w:rFonts w:hint="default" w:ascii="华文中宋" w:hAnsi="华文中宋" w:eastAsia="华文中宋" w:cs="华文中宋"/>
          <w:color w:val="000000"/>
          <w:sz w:val="32"/>
          <w:szCs w:val="32"/>
          <w:highlight w:val="none"/>
          <w:lang w:val="en-US" w:eastAsia="zh-CN"/>
        </w:rPr>
      </w:pPr>
      <w:bookmarkStart w:id="0" w:name="_Toc35393813"/>
      <w:r>
        <w:rPr>
          <w:rFonts w:hint="eastAsia" w:ascii="华文中宋" w:hAnsi="华文中宋" w:eastAsia="华文中宋" w:cs="华文中宋"/>
          <w:color w:val="000000"/>
          <w:sz w:val="32"/>
          <w:szCs w:val="32"/>
          <w:highlight w:val="none"/>
          <w:lang w:val="en-US" w:eastAsia="zh-CN"/>
        </w:rPr>
        <w:t>厦门万翔-公开招标-XM2026-DZ0038-2026年大宗热水器采购项目的更正公告</w:t>
      </w:r>
      <w:bookmarkEnd w:id="0"/>
      <w:r>
        <w:rPr>
          <w:rFonts w:hint="eastAsia" w:ascii="华文中宋" w:hAnsi="华文中宋" w:eastAsia="华文中宋" w:cs="华文中宋"/>
          <w:color w:val="000000"/>
          <w:sz w:val="32"/>
          <w:szCs w:val="32"/>
          <w:highlight w:val="none"/>
          <w:lang w:val="en-US" w:eastAsia="zh-CN"/>
        </w:rPr>
        <w:t xml:space="preserve"> </w:t>
      </w:r>
    </w:p>
    <w:p w14:paraId="3B93FB32">
      <w:pPr>
        <w:pStyle w:val="3"/>
        <w:pageBreakBefore w:val="0"/>
        <w:kinsoku/>
        <w:wordWrap/>
        <w:overflowPunct/>
        <w:topLinePunct w:val="0"/>
        <w:bidi w:val="0"/>
        <w:snapToGrid/>
        <w:spacing w:line="360" w:lineRule="auto"/>
        <w:textAlignment w:val="auto"/>
        <w:rPr>
          <w:rFonts w:hint="eastAsia" w:ascii="黑体" w:hAnsi="黑体" w:eastAsia="黑体" w:cs="黑体"/>
          <w:b/>
          <w:bCs w:val="0"/>
          <w:color w:val="000000"/>
          <w:sz w:val="24"/>
          <w:szCs w:val="24"/>
          <w:highlight w:val="none"/>
        </w:rPr>
      </w:pPr>
      <w:bookmarkStart w:id="1" w:name="_Toc35393814"/>
      <w:bookmarkStart w:id="2" w:name="_Toc35393645"/>
      <w:bookmarkStart w:id="3" w:name="_Toc28359027"/>
      <w:bookmarkStart w:id="4" w:name="_Toc28359104"/>
      <w:r>
        <w:rPr>
          <w:rFonts w:hint="eastAsia" w:ascii="黑体" w:hAnsi="黑体" w:eastAsia="黑体" w:cs="黑体"/>
          <w:b/>
          <w:bCs w:val="0"/>
          <w:color w:val="000000"/>
          <w:sz w:val="24"/>
          <w:szCs w:val="24"/>
          <w:highlight w:val="none"/>
        </w:rPr>
        <w:t>一、项目基本情况</w:t>
      </w:r>
      <w:bookmarkEnd w:id="1"/>
      <w:bookmarkEnd w:id="2"/>
      <w:bookmarkEnd w:id="3"/>
      <w:bookmarkEnd w:id="4"/>
    </w:p>
    <w:p w14:paraId="08CC7B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原公告的采购项目编号：</w:t>
      </w:r>
      <w:r>
        <w:rPr>
          <w:rFonts w:hint="eastAsia" w:ascii="宋体" w:hAnsi="宋体" w:eastAsia="宋体" w:cs="宋体"/>
          <w:color w:val="000000"/>
          <w:sz w:val="24"/>
          <w:szCs w:val="24"/>
          <w:highlight w:val="none"/>
          <w:u w:val="single"/>
        </w:rPr>
        <w:t>XM202</w:t>
      </w:r>
      <w:r>
        <w:rPr>
          <w:rFonts w:hint="eastAsia" w:ascii="宋体" w:hAnsi="宋体" w:cs="宋体"/>
          <w:color w:val="000000"/>
          <w:sz w:val="24"/>
          <w:szCs w:val="24"/>
          <w:highlight w:val="none"/>
          <w:u w:val="single"/>
          <w:lang w:val="en-US" w:eastAsia="zh-CN"/>
        </w:rPr>
        <w:t>6</w:t>
      </w:r>
      <w:r>
        <w:rPr>
          <w:rFonts w:hint="eastAsia" w:ascii="宋体" w:hAnsi="宋体" w:eastAsia="宋体" w:cs="宋体"/>
          <w:color w:val="000000"/>
          <w:sz w:val="24"/>
          <w:szCs w:val="24"/>
          <w:highlight w:val="none"/>
          <w:u w:val="single"/>
        </w:rPr>
        <w:t>-DZ00</w:t>
      </w:r>
      <w:r>
        <w:rPr>
          <w:rFonts w:hint="eastAsia" w:ascii="宋体" w:hAnsi="宋体" w:cs="宋体"/>
          <w:color w:val="000000"/>
          <w:sz w:val="24"/>
          <w:szCs w:val="24"/>
          <w:highlight w:val="none"/>
          <w:u w:val="single"/>
          <w:lang w:val="en-US" w:eastAsia="zh-CN"/>
        </w:rPr>
        <w:t>38</w:t>
      </w:r>
    </w:p>
    <w:p w14:paraId="6709E3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原公告的采购项目名称</w:t>
      </w:r>
      <w:r>
        <w:rPr>
          <w:rFonts w:hint="eastAsia" w:ascii="宋体" w:hAnsi="宋体" w:eastAsia="宋体" w:cs="宋体"/>
          <w:color w:val="000000"/>
          <w:sz w:val="24"/>
          <w:szCs w:val="24"/>
          <w:highlight w:val="none"/>
          <w:u w:val="single"/>
        </w:rPr>
        <w:t>2026年大宗热水器</w:t>
      </w:r>
    </w:p>
    <w:p w14:paraId="547C11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首次公告日期：</w:t>
      </w:r>
      <w:r>
        <w:rPr>
          <w:rFonts w:hint="eastAsia" w:ascii="宋体" w:hAnsi="宋体" w:eastAsia="宋体" w:cs="宋体"/>
          <w:color w:val="000000"/>
          <w:sz w:val="24"/>
          <w:szCs w:val="24"/>
          <w:highlight w:val="none"/>
          <w:u w:val="single"/>
        </w:rPr>
        <w:t>202</w:t>
      </w:r>
      <w:r>
        <w:rPr>
          <w:rFonts w:hint="eastAsia" w:ascii="宋体" w:hAnsi="宋体" w:cs="宋体"/>
          <w:color w:val="000000"/>
          <w:sz w:val="24"/>
          <w:szCs w:val="24"/>
          <w:highlight w:val="none"/>
          <w:u w:val="single"/>
          <w:lang w:val="en-US" w:eastAsia="zh-CN"/>
        </w:rPr>
        <w:t>6</w:t>
      </w:r>
      <w:r>
        <w:rPr>
          <w:rFonts w:hint="eastAsia" w:ascii="宋体" w:hAnsi="宋体" w:eastAsia="宋体" w:cs="宋体"/>
          <w:color w:val="000000"/>
          <w:sz w:val="24"/>
          <w:szCs w:val="24"/>
          <w:highlight w:val="none"/>
          <w:u w:val="single"/>
        </w:rPr>
        <w:t>年0</w:t>
      </w:r>
      <w:r>
        <w:rPr>
          <w:rFonts w:hint="eastAsia" w:ascii="宋体" w:hAnsi="宋体" w:cs="宋体"/>
          <w:color w:val="000000"/>
          <w:sz w:val="24"/>
          <w:szCs w:val="24"/>
          <w:highlight w:val="none"/>
          <w:u w:val="single"/>
          <w:lang w:val="en-US" w:eastAsia="zh-CN"/>
        </w:rPr>
        <w:t>7</w:t>
      </w:r>
      <w:r>
        <w:rPr>
          <w:rFonts w:hint="eastAsia" w:ascii="宋体" w:hAnsi="宋体" w:eastAsia="宋体" w:cs="宋体"/>
          <w:color w:val="000000"/>
          <w:sz w:val="24"/>
          <w:szCs w:val="24"/>
          <w:highlight w:val="none"/>
          <w:u w:val="single"/>
        </w:rPr>
        <w:t>月</w:t>
      </w:r>
      <w:r>
        <w:rPr>
          <w:rFonts w:hint="eastAsia" w:ascii="宋体" w:hAnsi="宋体" w:cs="宋体"/>
          <w:color w:val="000000"/>
          <w:sz w:val="24"/>
          <w:szCs w:val="24"/>
          <w:highlight w:val="none"/>
          <w:u w:val="single"/>
          <w:lang w:val="en-US" w:eastAsia="zh-CN"/>
        </w:rPr>
        <w:t>17</w:t>
      </w:r>
      <w:r>
        <w:rPr>
          <w:rFonts w:hint="eastAsia" w:ascii="宋体" w:hAnsi="宋体" w:eastAsia="宋体" w:cs="宋体"/>
          <w:color w:val="000000"/>
          <w:sz w:val="24"/>
          <w:szCs w:val="24"/>
          <w:highlight w:val="none"/>
          <w:u w:val="single"/>
        </w:rPr>
        <w:t>日</w:t>
      </w:r>
    </w:p>
    <w:p w14:paraId="608C9D52">
      <w:pPr>
        <w:pStyle w:val="3"/>
        <w:pageBreakBefore w:val="0"/>
        <w:kinsoku/>
        <w:wordWrap/>
        <w:overflowPunct/>
        <w:topLinePunct w:val="0"/>
        <w:bidi w:val="0"/>
        <w:snapToGrid/>
        <w:spacing w:line="360" w:lineRule="auto"/>
        <w:textAlignment w:val="auto"/>
        <w:rPr>
          <w:rFonts w:hint="eastAsia" w:ascii="黑体" w:hAnsi="黑体" w:eastAsia="黑体" w:cs="黑体"/>
          <w:b/>
          <w:bCs w:val="0"/>
          <w:color w:val="000000"/>
          <w:sz w:val="24"/>
          <w:szCs w:val="24"/>
          <w:highlight w:val="none"/>
        </w:rPr>
      </w:pPr>
      <w:bookmarkStart w:id="5" w:name="_Toc28359028"/>
      <w:bookmarkStart w:id="6" w:name="_Toc35393646"/>
      <w:bookmarkStart w:id="7" w:name="_Toc28359105"/>
      <w:bookmarkStart w:id="8" w:name="_Toc35393815"/>
      <w:r>
        <w:rPr>
          <w:rFonts w:hint="eastAsia" w:ascii="黑体" w:hAnsi="黑体" w:eastAsia="黑体" w:cs="黑体"/>
          <w:b/>
          <w:bCs w:val="0"/>
          <w:color w:val="000000"/>
          <w:sz w:val="24"/>
          <w:szCs w:val="24"/>
          <w:highlight w:val="none"/>
        </w:rPr>
        <w:t>二、更正信息</w:t>
      </w:r>
      <w:bookmarkEnd w:id="5"/>
      <w:bookmarkEnd w:id="6"/>
      <w:bookmarkEnd w:id="7"/>
      <w:bookmarkEnd w:id="8"/>
    </w:p>
    <w:p w14:paraId="20BD2B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更正事项：</w:t>
      </w: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rPr>
        <w:t xml:space="preserve">采购公告 </w:t>
      </w: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rPr>
        <w:t xml:space="preserve">采购文件     </w:t>
      </w:r>
    </w:p>
    <w:p w14:paraId="40343C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 招标文件 “一、采购货物和参数要求”中增加：*15、所投设备应符合国家强制性产品认证标准的要求，获得CCC认证证书，并在投标文件中提供CCC认证证书有效期内的复印件并加盖投标人公章。</w:t>
      </w:r>
    </w:p>
    <w:p w14:paraId="36DD9A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2、删除招标文件“投标人须知前附表2:资格性、符合性检查表，10.2投标文件必须包括下列部分，否则其投标将按照无效投标处理：”中：授权函。</w:t>
      </w:r>
    </w:p>
    <w:p w14:paraId="55F1F5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3、删除招标文件固定部分“10.2投标文件必须包括下列部分，否则其投标将按照无效投标处理：”中：授权函。</w:t>
      </w:r>
    </w:p>
    <w:p w14:paraId="45FA08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4、删除招标文件固定部分“第五章 投标文件格式，目录6”中：授权函。</w:t>
      </w:r>
    </w:p>
    <w:p w14:paraId="0F85C2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5、删除招标文件固定部分“第五章 投标文件格式，一、投 标 书(6)”中：授权函。</w:t>
      </w:r>
    </w:p>
    <w:p w14:paraId="127124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6</w:t>
      </w:r>
      <w:r>
        <w:rPr>
          <w:rFonts w:hint="eastAsia" w:ascii="宋体" w:hAnsi="宋体" w:eastAsia="宋体" w:cs="宋体"/>
          <w:b/>
          <w:bCs/>
          <w:sz w:val="24"/>
          <w:szCs w:val="24"/>
          <w:highlight w:val="none"/>
          <w:lang w:val="en-US" w:eastAsia="zh-CN"/>
        </w:rPr>
        <w:t>、获取招标文件改为：</w:t>
      </w:r>
    </w:p>
    <w:p w14:paraId="4A1E77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时间：</w:t>
      </w:r>
      <w:r>
        <w:rPr>
          <w:rFonts w:hint="eastAsia" w:ascii="宋体" w:hAnsi="宋体" w:eastAsia="宋体" w:cs="宋体"/>
          <w:b/>
          <w:bCs/>
          <w:sz w:val="24"/>
          <w:szCs w:val="24"/>
          <w:highlight w:val="none"/>
          <w:lang w:val="en-US" w:eastAsia="zh-CN"/>
        </w:rPr>
        <w:t>2026年07月17日至2026年08月23日</w:t>
      </w:r>
      <w:r>
        <w:rPr>
          <w:rFonts w:hint="eastAsia" w:ascii="宋体" w:hAnsi="宋体" w:eastAsia="宋体" w:cs="宋体"/>
          <w:sz w:val="24"/>
          <w:szCs w:val="24"/>
          <w:highlight w:val="none"/>
          <w:lang w:val="en-US" w:eastAsia="zh-CN"/>
        </w:rPr>
        <w:t>，每天上午 00:00:00 至 12:00:00 ，下午 12:00:00 至 23:59:59 （北京时间,法定节假日除外）。</w:t>
      </w:r>
      <w:bookmarkStart w:id="15" w:name="_GoBack"/>
      <w:bookmarkEnd w:id="15"/>
    </w:p>
    <w:p w14:paraId="7CC19D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cs="宋体"/>
          <w:kern w:val="2"/>
          <w:sz w:val="24"/>
          <w:szCs w:val="24"/>
          <w:lang w:val="en-US" w:eastAsia="zh-CN" w:bidi="ar-SA"/>
        </w:rPr>
        <w:t>7</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highlight w:val="none"/>
        </w:rPr>
        <w:t>投标截止时间、开标时间改为：</w:t>
      </w:r>
      <w:r>
        <w:rPr>
          <w:rFonts w:hint="eastAsia" w:ascii="宋体" w:hAnsi="宋体" w:eastAsia="宋体" w:cs="宋体"/>
          <w:b/>
          <w:bCs/>
          <w:sz w:val="24"/>
          <w:szCs w:val="24"/>
          <w:highlight w:val="none"/>
        </w:rPr>
        <w:t>20</w:t>
      </w:r>
      <w:r>
        <w:rPr>
          <w:rFonts w:hint="eastAsia" w:ascii="宋体" w:hAnsi="宋体" w:cs="宋体"/>
          <w:b/>
          <w:bCs/>
          <w:sz w:val="24"/>
          <w:szCs w:val="24"/>
          <w:highlight w:val="none"/>
          <w:lang w:val="en-US" w:eastAsia="zh-CN"/>
        </w:rPr>
        <w:t>26</w:t>
      </w:r>
      <w:r>
        <w:rPr>
          <w:rFonts w:hint="eastAsia" w:ascii="宋体" w:hAnsi="宋体" w:eastAsia="宋体" w:cs="宋体"/>
          <w:b/>
          <w:bCs/>
          <w:sz w:val="24"/>
          <w:szCs w:val="24"/>
          <w:highlight w:val="none"/>
        </w:rPr>
        <w:t>年0</w:t>
      </w:r>
      <w:r>
        <w:rPr>
          <w:rFonts w:hint="eastAsia" w:ascii="宋体" w:hAnsi="宋体" w:cs="宋体"/>
          <w:b/>
          <w:bCs/>
          <w:sz w:val="24"/>
          <w:szCs w:val="24"/>
          <w:highlight w:val="none"/>
          <w:lang w:val="en-US" w:eastAsia="zh-CN"/>
        </w:rPr>
        <w:t>8</w:t>
      </w:r>
      <w:r>
        <w:rPr>
          <w:rFonts w:hint="eastAsia" w:ascii="宋体" w:hAnsi="宋体" w:eastAsia="宋体" w:cs="宋体"/>
          <w:b/>
          <w:bCs/>
          <w:sz w:val="24"/>
          <w:szCs w:val="24"/>
          <w:highlight w:val="none"/>
        </w:rPr>
        <w:t>月</w:t>
      </w:r>
      <w:r>
        <w:rPr>
          <w:rFonts w:hint="eastAsia" w:ascii="宋体" w:hAnsi="宋体" w:cs="宋体"/>
          <w:b/>
          <w:bCs/>
          <w:sz w:val="24"/>
          <w:szCs w:val="24"/>
          <w:highlight w:val="none"/>
          <w:lang w:val="en-US" w:eastAsia="zh-CN"/>
        </w:rPr>
        <w:t>24</w:t>
      </w:r>
      <w:r>
        <w:rPr>
          <w:rFonts w:hint="eastAsia" w:ascii="宋体" w:hAnsi="宋体" w:eastAsia="宋体" w:cs="宋体"/>
          <w:b/>
          <w:bCs/>
          <w:sz w:val="24"/>
          <w:szCs w:val="24"/>
          <w:highlight w:val="none"/>
        </w:rPr>
        <w:t>日</w:t>
      </w:r>
      <w:r>
        <w:rPr>
          <w:rFonts w:hint="eastAsia" w:ascii="宋体" w:hAnsi="宋体" w:cs="宋体"/>
          <w:b/>
          <w:bCs/>
          <w:sz w:val="24"/>
          <w:szCs w:val="24"/>
          <w:highlight w:val="none"/>
          <w:lang w:val="en-US" w:eastAsia="zh-CN"/>
        </w:rPr>
        <w:t>下</w:t>
      </w:r>
      <w:r>
        <w:rPr>
          <w:rFonts w:hint="eastAsia" w:ascii="宋体" w:hAnsi="宋体" w:eastAsia="宋体" w:cs="宋体"/>
          <w:b/>
          <w:bCs/>
          <w:sz w:val="24"/>
          <w:szCs w:val="24"/>
          <w:highlight w:val="none"/>
        </w:rPr>
        <w:t>午</w:t>
      </w:r>
      <w:r>
        <w:rPr>
          <w:rFonts w:hint="eastAsia" w:ascii="宋体" w:hAnsi="宋体" w:cs="宋体"/>
          <w:b/>
          <w:bCs/>
          <w:sz w:val="24"/>
          <w:szCs w:val="24"/>
          <w:highlight w:val="none"/>
          <w:lang w:val="en-US" w:eastAsia="zh-CN"/>
        </w:rPr>
        <w:t>13</w:t>
      </w:r>
      <w:r>
        <w:rPr>
          <w:rFonts w:hint="eastAsia" w:ascii="宋体" w:hAnsi="宋体" w:eastAsia="宋体" w:cs="宋体"/>
          <w:b/>
          <w:bCs/>
          <w:sz w:val="24"/>
          <w:szCs w:val="24"/>
          <w:highlight w:val="none"/>
        </w:rPr>
        <w:t>：</w:t>
      </w:r>
      <w:r>
        <w:rPr>
          <w:rFonts w:hint="eastAsia" w:ascii="宋体" w:hAnsi="宋体" w:cs="宋体"/>
          <w:b/>
          <w:bCs/>
          <w:sz w:val="24"/>
          <w:szCs w:val="24"/>
          <w:highlight w:val="none"/>
          <w:lang w:val="en-US" w:eastAsia="zh-CN"/>
        </w:rPr>
        <w:t>3</w:t>
      </w:r>
      <w:r>
        <w:rPr>
          <w:rFonts w:hint="eastAsia" w:ascii="宋体" w:hAnsi="宋体" w:eastAsia="宋体" w:cs="宋体"/>
          <w:b/>
          <w:bCs/>
          <w:sz w:val="24"/>
          <w:szCs w:val="24"/>
          <w:highlight w:val="none"/>
        </w:rPr>
        <w:t>0</w:t>
      </w:r>
      <w:r>
        <w:rPr>
          <w:rFonts w:hint="eastAsia" w:ascii="宋体" w:hAnsi="宋体" w:eastAsia="宋体" w:cs="宋体"/>
          <w:sz w:val="24"/>
          <w:szCs w:val="24"/>
          <w:highlight w:val="none"/>
        </w:rPr>
        <w:t>（北京时间）</w:t>
      </w:r>
      <w:r>
        <w:rPr>
          <w:rFonts w:hint="eastAsia" w:ascii="宋体" w:hAnsi="宋体" w:cs="宋体"/>
          <w:sz w:val="24"/>
          <w:szCs w:val="24"/>
          <w:highlight w:val="none"/>
          <w:lang w:eastAsia="zh-CN"/>
        </w:rPr>
        <w:t>。地点：投标人应于投标截止时间之前登录厦门招投标网（http:// www.xmztb.com），并按照系统设定的操作流程将加密电子投标文件上传至厦门招投标网电子交易系统并取得回执。【开标地点：福建省厦门市湖里区云顶北路842号（市政务服务中心4层）</w:t>
      </w:r>
      <w:r>
        <w:rPr>
          <w:rFonts w:hint="eastAsia" w:ascii="宋体" w:hAnsi="宋体" w:cs="宋体"/>
          <w:b/>
          <w:bCs/>
          <w:sz w:val="24"/>
          <w:szCs w:val="24"/>
          <w:highlight w:val="none"/>
          <w:lang w:eastAsia="zh-CN"/>
        </w:rPr>
        <w:t>开标室2(A406-2)</w:t>
      </w:r>
      <w:r>
        <w:rPr>
          <w:rFonts w:hint="eastAsia" w:ascii="宋体" w:hAnsi="宋体" w:cs="宋体"/>
          <w:sz w:val="24"/>
          <w:szCs w:val="24"/>
          <w:highlight w:val="none"/>
          <w:lang w:eastAsia="zh-CN"/>
        </w:rPr>
        <w:t>（厦门市公共资源交易中心）】</w:t>
      </w:r>
    </w:p>
    <w:p w14:paraId="59CE4E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其他内容不变</w:t>
      </w:r>
    </w:p>
    <w:p w14:paraId="6CE35E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更正日期：</w:t>
      </w:r>
      <w:r>
        <w:rPr>
          <w:rFonts w:hint="eastAsia" w:ascii="宋体" w:hAnsi="宋体" w:eastAsia="宋体" w:cs="宋体"/>
          <w:color w:val="000000"/>
          <w:sz w:val="24"/>
          <w:szCs w:val="24"/>
          <w:highlight w:val="none"/>
          <w:u w:val="single"/>
          <w:lang w:val="en-US" w:eastAsia="zh-CN"/>
        </w:rPr>
        <w:t>202</w:t>
      </w:r>
      <w:r>
        <w:rPr>
          <w:rFonts w:hint="eastAsia" w:ascii="宋体" w:hAnsi="宋体" w:cs="宋体"/>
          <w:color w:val="000000"/>
          <w:sz w:val="24"/>
          <w:szCs w:val="24"/>
          <w:highlight w:val="none"/>
          <w:u w:val="single"/>
          <w:lang w:val="en-US" w:eastAsia="zh-CN"/>
        </w:rPr>
        <w:t>6</w:t>
      </w:r>
      <w:r>
        <w:rPr>
          <w:rFonts w:hint="eastAsia" w:ascii="宋体" w:hAnsi="宋体" w:eastAsia="宋体" w:cs="宋体"/>
          <w:color w:val="000000"/>
          <w:sz w:val="24"/>
          <w:szCs w:val="24"/>
          <w:highlight w:val="none"/>
          <w:u w:val="single"/>
        </w:rPr>
        <w:t>年</w:t>
      </w:r>
      <w:r>
        <w:rPr>
          <w:rFonts w:hint="eastAsia" w:ascii="宋体" w:hAnsi="宋体" w:eastAsia="宋体" w:cs="宋体"/>
          <w:color w:val="000000"/>
          <w:sz w:val="24"/>
          <w:szCs w:val="24"/>
          <w:highlight w:val="none"/>
          <w:u w:val="single"/>
          <w:lang w:val="en-US" w:eastAsia="zh-CN"/>
        </w:rPr>
        <w:t>0</w:t>
      </w:r>
      <w:r>
        <w:rPr>
          <w:rFonts w:hint="eastAsia" w:ascii="宋体" w:hAnsi="宋体" w:cs="宋体"/>
          <w:color w:val="000000"/>
          <w:sz w:val="24"/>
          <w:szCs w:val="24"/>
          <w:highlight w:val="none"/>
          <w:u w:val="single"/>
          <w:lang w:val="en-US" w:eastAsia="zh-CN"/>
        </w:rPr>
        <w:t>8</w:t>
      </w:r>
      <w:r>
        <w:rPr>
          <w:rFonts w:hint="eastAsia" w:ascii="宋体" w:hAnsi="宋体" w:eastAsia="宋体" w:cs="宋体"/>
          <w:color w:val="000000"/>
          <w:sz w:val="24"/>
          <w:szCs w:val="24"/>
          <w:highlight w:val="none"/>
          <w:u w:val="single"/>
        </w:rPr>
        <w:t>月</w:t>
      </w:r>
      <w:r>
        <w:rPr>
          <w:rFonts w:hint="eastAsia" w:ascii="宋体" w:hAnsi="宋体" w:cs="宋体"/>
          <w:color w:val="000000"/>
          <w:sz w:val="24"/>
          <w:szCs w:val="24"/>
          <w:highlight w:val="none"/>
          <w:u w:val="single"/>
          <w:lang w:val="en-US" w:eastAsia="zh-CN"/>
        </w:rPr>
        <w:t>06</w:t>
      </w:r>
      <w:r>
        <w:rPr>
          <w:rFonts w:hint="eastAsia" w:ascii="宋体" w:hAnsi="宋体" w:eastAsia="宋体" w:cs="宋体"/>
          <w:color w:val="000000"/>
          <w:sz w:val="24"/>
          <w:szCs w:val="24"/>
          <w:highlight w:val="none"/>
          <w:u w:val="single"/>
        </w:rPr>
        <w:t>日</w:t>
      </w:r>
    </w:p>
    <w:p w14:paraId="5B9C2FF5">
      <w:pPr>
        <w:pStyle w:val="3"/>
        <w:pageBreakBefore w:val="0"/>
        <w:kinsoku/>
        <w:wordWrap/>
        <w:overflowPunct/>
        <w:topLinePunct w:val="0"/>
        <w:bidi w:val="0"/>
        <w:snapToGrid/>
        <w:spacing w:line="360" w:lineRule="auto"/>
        <w:textAlignment w:val="auto"/>
        <w:rPr>
          <w:rFonts w:hint="eastAsia" w:ascii="黑体" w:hAnsi="黑体" w:eastAsia="黑体" w:cs="黑体"/>
          <w:b/>
          <w:bCs w:val="0"/>
          <w:color w:val="000000"/>
          <w:sz w:val="24"/>
          <w:szCs w:val="24"/>
          <w:highlight w:val="none"/>
        </w:rPr>
      </w:pPr>
      <w:bookmarkStart w:id="9" w:name="_Toc35393816"/>
      <w:bookmarkStart w:id="10" w:name="_Toc35393647"/>
      <w:r>
        <w:rPr>
          <w:rFonts w:hint="eastAsia" w:ascii="黑体" w:hAnsi="黑体" w:cs="黑体"/>
          <w:b/>
          <w:bCs w:val="0"/>
          <w:color w:val="000000"/>
          <w:sz w:val="24"/>
          <w:szCs w:val="24"/>
          <w:highlight w:val="none"/>
          <w:lang w:val="en-US" w:eastAsia="zh-CN"/>
        </w:rPr>
        <w:t>三、</w:t>
      </w:r>
      <w:r>
        <w:rPr>
          <w:rFonts w:hint="eastAsia" w:ascii="黑体" w:hAnsi="黑体" w:eastAsia="黑体" w:cs="黑体"/>
          <w:b/>
          <w:bCs w:val="0"/>
          <w:color w:val="000000"/>
          <w:sz w:val="24"/>
          <w:szCs w:val="24"/>
          <w:highlight w:val="none"/>
        </w:rPr>
        <w:t>其他补充事宜</w:t>
      </w:r>
      <w:bookmarkEnd w:id="9"/>
      <w:bookmarkEnd w:id="10"/>
    </w:p>
    <w:p w14:paraId="087B35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无</w:t>
      </w:r>
    </w:p>
    <w:p w14:paraId="4CDA1B15">
      <w:pPr>
        <w:pStyle w:val="3"/>
        <w:pageBreakBefore w:val="0"/>
        <w:kinsoku/>
        <w:wordWrap/>
        <w:overflowPunct/>
        <w:topLinePunct w:val="0"/>
        <w:bidi w:val="0"/>
        <w:snapToGrid/>
        <w:spacing w:line="360" w:lineRule="auto"/>
        <w:textAlignment w:val="auto"/>
        <w:rPr>
          <w:rFonts w:hint="eastAsia" w:ascii="黑体" w:hAnsi="黑体" w:cs="黑体"/>
          <w:b/>
          <w:bCs w:val="0"/>
          <w:color w:val="000000"/>
          <w:sz w:val="24"/>
          <w:szCs w:val="24"/>
          <w:highlight w:val="none"/>
          <w:lang w:val="en-US" w:eastAsia="zh-CN"/>
        </w:rPr>
      </w:pPr>
      <w:bookmarkStart w:id="11" w:name="_Toc28359106"/>
      <w:bookmarkStart w:id="12" w:name="_Toc28359029"/>
      <w:bookmarkStart w:id="13" w:name="_Toc35393648"/>
      <w:bookmarkStart w:id="14" w:name="_Toc35393817"/>
      <w:r>
        <w:rPr>
          <w:rFonts w:hint="eastAsia" w:ascii="黑体" w:hAnsi="黑体" w:cs="黑体"/>
          <w:b/>
          <w:bCs w:val="0"/>
          <w:color w:val="000000"/>
          <w:sz w:val="24"/>
          <w:szCs w:val="24"/>
          <w:highlight w:val="none"/>
          <w:lang w:val="en-US" w:eastAsia="zh-CN"/>
        </w:rPr>
        <w:t>四、凡对本次公告内容提出询问，请按以下方式联系。</w:t>
      </w:r>
      <w:bookmarkEnd w:id="11"/>
      <w:bookmarkEnd w:id="12"/>
      <w:bookmarkEnd w:id="13"/>
      <w:bookmarkEnd w:id="14"/>
    </w:p>
    <w:p w14:paraId="7926C6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1.采购人信息</w:t>
      </w:r>
    </w:p>
    <w:p w14:paraId="5B9490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名  称：厦门万翔网络商务有限公司</w:t>
      </w:r>
    </w:p>
    <w:p w14:paraId="54D47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地  址：厦门市湖里区机场北路476号5楼</w:t>
      </w:r>
    </w:p>
    <w:p w14:paraId="15A0C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联系方式：林珍珍，0592-5706959</w:t>
      </w:r>
    </w:p>
    <w:p w14:paraId="7AC822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2.采购代理机构信息</w:t>
      </w:r>
    </w:p>
    <w:p w14:paraId="09323A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名  称：厦门万翔招标有限公司</w:t>
      </w:r>
    </w:p>
    <w:p w14:paraId="0118D6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地  址：厦门市湖里区机场北路476号</w:t>
      </w:r>
    </w:p>
    <w:p w14:paraId="06E4FF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联系方式：刘明芳，0592-2218761</w:t>
      </w:r>
    </w:p>
    <w:p w14:paraId="6BF1DF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3.项目联系方式</w:t>
      </w:r>
    </w:p>
    <w:p w14:paraId="1FE22E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项目联系人：卢扬华、熊睿晨</w:t>
      </w:r>
    </w:p>
    <w:p w14:paraId="59073A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电  话：0592-5701518、5769394</w:t>
      </w:r>
    </w:p>
    <w:p w14:paraId="6E4DE0FB">
      <w:pPr>
        <w:keepNext w:val="0"/>
        <w:keepLines w:val="0"/>
        <w:pageBreakBefore w:val="0"/>
        <w:widowControl w:val="0"/>
        <w:kinsoku/>
        <w:wordWrap/>
        <w:overflowPunct/>
        <w:topLinePunct w:val="0"/>
        <w:autoSpaceDE/>
        <w:autoSpaceDN/>
        <w:bidi w:val="0"/>
        <w:adjustRightInd/>
        <w:snapToGrid/>
        <w:spacing w:line="360" w:lineRule="auto"/>
        <w:ind w:firstLine="5280" w:firstLineChars="2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厦门万翔招标有限公司</w:t>
      </w:r>
    </w:p>
    <w:p w14:paraId="53B702EE">
      <w:pPr>
        <w:keepNext w:val="0"/>
        <w:keepLines w:val="0"/>
        <w:pageBreakBefore w:val="0"/>
        <w:widowControl w:val="0"/>
        <w:kinsoku/>
        <w:wordWrap/>
        <w:overflowPunct/>
        <w:topLinePunct w:val="0"/>
        <w:autoSpaceDE/>
        <w:autoSpaceDN/>
        <w:bidi w:val="0"/>
        <w:adjustRightInd/>
        <w:snapToGrid/>
        <w:spacing w:line="360" w:lineRule="auto"/>
        <w:ind w:firstLine="5280" w:firstLineChars="2200"/>
        <w:jc w:val="right"/>
        <w:textAlignment w:val="auto"/>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2026年8月6日</w:t>
      </w:r>
    </w:p>
    <w:p w14:paraId="0053F5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                                                                                                     </w:t>
      </w:r>
    </w:p>
    <w:p w14:paraId="6E098398">
      <w:pPr>
        <w:spacing w:line="360" w:lineRule="auto"/>
      </w:pPr>
    </w:p>
    <w:p w14:paraId="5A9A3DA5">
      <w:pPr>
        <w:spacing w:line="360" w:lineRule="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31A4A"/>
    <w:rsid w:val="02BE3A7E"/>
    <w:rsid w:val="04E470A0"/>
    <w:rsid w:val="07027CB2"/>
    <w:rsid w:val="09C83435"/>
    <w:rsid w:val="0A867DEF"/>
    <w:rsid w:val="0BDA11FD"/>
    <w:rsid w:val="0C1B5AE1"/>
    <w:rsid w:val="0C7E427E"/>
    <w:rsid w:val="13BD743A"/>
    <w:rsid w:val="161377E5"/>
    <w:rsid w:val="1B324BB2"/>
    <w:rsid w:val="212B00D9"/>
    <w:rsid w:val="25554388"/>
    <w:rsid w:val="279C2835"/>
    <w:rsid w:val="27AB594A"/>
    <w:rsid w:val="2DA56B2B"/>
    <w:rsid w:val="2FAA5B44"/>
    <w:rsid w:val="330439C3"/>
    <w:rsid w:val="364F7F6E"/>
    <w:rsid w:val="39792763"/>
    <w:rsid w:val="3C2D6FA3"/>
    <w:rsid w:val="3C44609B"/>
    <w:rsid w:val="40155D85"/>
    <w:rsid w:val="401A339B"/>
    <w:rsid w:val="441F2D6D"/>
    <w:rsid w:val="48AB197C"/>
    <w:rsid w:val="4DC64B62"/>
    <w:rsid w:val="52E22350"/>
    <w:rsid w:val="54B8169C"/>
    <w:rsid w:val="54C72DC0"/>
    <w:rsid w:val="57F56770"/>
    <w:rsid w:val="58FC58DC"/>
    <w:rsid w:val="59CF4D9E"/>
    <w:rsid w:val="59EA1BD8"/>
    <w:rsid w:val="5C115B42"/>
    <w:rsid w:val="5D656145"/>
    <w:rsid w:val="604638E0"/>
    <w:rsid w:val="6AE82164"/>
    <w:rsid w:val="6BBE4776"/>
    <w:rsid w:val="6F2F210F"/>
    <w:rsid w:val="70E46F2A"/>
    <w:rsid w:val="79F264B1"/>
    <w:rsid w:val="7E1D2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szCs w:val="20"/>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2026-08-06T08:15:21Z</dcterms:created>
  <dc:creator>user</dc:creator>
  <cp:lastModifiedBy>Richael</cp:lastModifiedBy>
  <dcterms:modified xsi:type="dcterms:W3CDTF">2026-08-06T08:22:19Z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eyJoZGlkIjoiZjMzNzkzY2M2NTg1MDdiODg4NTJiZDhmMjRiNmVmMGQiLCJ1c2VySWQiOiIxNTIxMzQzMTE2In0=</vt:lpwstr>
  </property>
  <property fmtid="{D5CDD505-2E9C-101B-9397-08002B2CF9AE}" pid="4" name="ICV">
    <vt:lpwstr>2C0E6B6DC15C4CAAA45F83172DCFF2E4_12</vt:lpwstr>
  </property>
</Properties>
</file>